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95" w:rsidRPr="00C803F3" w:rsidRDefault="0012699D" w:rsidP="0012699D">
      <w:pPr>
        <w:pStyle w:val="Title1"/>
      </w:pPr>
      <w:bookmarkStart w:id="0" w:name="Title"/>
      <w:bookmarkEnd w:id="0"/>
      <w:r w:rsidRPr="0012699D">
        <w:rPr>
          <w:rFonts w:eastAsia="Arial" w:cs="Arial"/>
          <w:color w:val="000000"/>
          <w:lang w:eastAsia="en-GB"/>
        </w:rPr>
        <w:t>Councils’ role in the future of rural land management</w:t>
      </w:r>
      <w:r w:rsidR="00995185">
        <w:rPr>
          <w:rFonts w:eastAsia="Arial" w:cs="Arial"/>
          <w:color w:val="000000"/>
          <w:lang w:eastAsia="en-GB"/>
        </w:rPr>
        <w:t xml:space="preserve"> </w:t>
      </w: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rsidR="009B6F95" w:rsidRPr="00C803F3" w:rsidRDefault="0012699D" w:rsidP="00B84F31">
          <w:pPr>
            <w:ind w:left="0" w:firstLine="0"/>
          </w:pPr>
          <w:r>
            <w:rPr>
              <w:rStyle w:val="Title3Char"/>
            </w:rPr>
            <w:t>For discussion.</w:t>
          </w:r>
        </w:p>
      </w:sdtContent>
    </w:sdt>
    <w:sdt>
      <w:sdtPr>
        <w:rPr>
          <w:rStyle w:val="Style6"/>
        </w:rPr>
        <w:id w:val="911819474"/>
        <w:lock w:val="sdtLocked"/>
        <w:placeholder>
          <w:docPart w:val="8E8D39C8ADA945B28543A4203DDCD7D0"/>
        </w:placeholder>
      </w:sdtPr>
      <w:sdtEndPr>
        <w:rPr>
          <w:rStyle w:val="Style6"/>
        </w:rPr>
      </w:sdtEndPr>
      <w:sdtContent>
        <w:p w:rsidR="009B6F95" w:rsidRPr="00A627DD" w:rsidRDefault="009B6F95" w:rsidP="00B84F31">
          <w:pPr>
            <w:ind w:left="0" w:firstLine="0"/>
          </w:pPr>
          <w:r w:rsidRPr="00C803F3">
            <w:rPr>
              <w:rStyle w:val="Style6"/>
            </w:rPr>
            <w:t>Summary</w:t>
          </w:r>
        </w:p>
      </w:sdtContent>
    </w:sdt>
    <w:p w:rsidR="008F3A1F" w:rsidRDefault="00493405" w:rsidP="0004097F">
      <w:pPr>
        <w:pStyle w:val="Title3"/>
      </w:pPr>
      <w:r>
        <w:t xml:space="preserve">Members will receive a presentation from </w:t>
      </w:r>
      <w:r w:rsidR="008F3A1F">
        <w:t>Savills Rural Research</w:t>
      </w:r>
      <w:r>
        <w:t xml:space="preserve"> </w:t>
      </w:r>
      <w:r w:rsidR="008F3A1F">
        <w:t xml:space="preserve">on the </w:t>
      </w:r>
      <w:r>
        <w:t xml:space="preserve">work they have undertaken so far to explore councils' role in the future of rural land management. </w:t>
      </w:r>
      <w:r w:rsidR="008F3A1F">
        <w:t xml:space="preserve"> In support of this presentation, this paper </w:t>
      </w:r>
      <w:r>
        <w:t>sets out</w:t>
      </w:r>
      <w:r w:rsidR="008F3A1F">
        <w:t xml:space="preserve"> the </w:t>
      </w:r>
      <w:r>
        <w:t>agreed areas of focus for this research, as agreed at the last Board.</w:t>
      </w:r>
    </w:p>
    <w:p w:rsidR="008F3A1F" w:rsidRDefault="008F3A1F" w:rsidP="0004097F">
      <w:pPr>
        <w:pStyle w:val="Title3"/>
      </w:pPr>
    </w:p>
    <w:p w:rsidR="009B6F95" w:rsidRDefault="0004097F" w:rsidP="0004097F">
      <w:pPr>
        <w:pStyle w:val="Title3"/>
      </w:pPr>
      <w:r w:rsidRPr="00C803F3">
        <w:rPr>
          <w:noProof/>
          <w:lang w:eastAsia="en-GB"/>
        </w:rPr>
        <mc:AlternateContent>
          <mc:Choice Requires="wps">
            <w:drawing>
              <wp:anchor distT="0" distB="0" distL="114300" distR="114300" simplePos="0" relativeHeight="251656704" behindDoc="0" locked="0" layoutInCell="1" allowOverlap="1" wp14:anchorId="76B6B4DA" wp14:editId="5A4510BF">
                <wp:simplePos x="0" y="0"/>
                <wp:positionH relativeFrom="margin">
                  <wp:align>left</wp:align>
                </wp:positionH>
                <wp:positionV relativeFrom="paragraph">
                  <wp:posOffset>6350</wp:posOffset>
                </wp:positionV>
                <wp:extent cx="5695950" cy="1895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695950" cy="1895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rsidR="00A05515" w:rsidRPr="00493405" w:rsidRDefault="00CF4C28" w:rsidP="0004097F">
                                <w:pPr>
                                  <w:spacing w:after="0" w:line="240" w:lineRule="auto"/>
                                  <w:ind w:left="0" w:firstLine="0"/>
                                </w:pPr>
                                <w:r>
                                  <w:rPr>
                                    <w:rStyle w:val="Style6"/>
                                  </w:rPr>
                                  <w:t>Recommendation</w:t>
                                </w:r>
                              </w:p>
                            </w:sdtContent>
                          </w:sdt>
                          <w:p w:rsidR="00A05515" w:rsidRPr="00493405" w:rsidRDefault="0086569E" w:rsidP="0004097F">
                            <w:pPr>
                              <w:spacing w:after="0" w:line="240" w:lineRule="auto"/>
                              <w:ind w:left="0" w:firstLine="0"/>
                            </w:pPr>
                            <w:r>
                              <w:br/>
                            </w:r>
                            <w:r w:rsidR="00A05515" w:rsidRPr="00493405">
                              <w:t>Members</w:t>
                            </w:r>
                            <w:r w:rsidR="000A5E76" w:rsidRPr="00493405">
                              <w:t xml:space="preserve"> of the People and Places Board</w:t>
                            </w:r>
                            <w:r w:rsidR="00A05515" w:rsidRPr="00493405">
                              <w:t xml:space="preserve"> are asked to:</w:t>
                            </w:r>
                          </w:p>
                          <w:p w:rsidR="00A05515" w:rsidRPr="00493405" w:rsidRDefault="00A05515" w:rsidP="0004097F">
                            <w:pPr>
                              <w:spacing w:after="0" w:line="240" w:lineRule="auto"/>
                              <w:ind w:left="0" w:firstLine="0"/>
                              <w:rPr>
                                <w:b/>
                              </w:rPr>
                            </w:pPr>
                          </w:p>
                          <w:p w:rsidR="00A05515" w:rsidRPr="0086569E" w:rsidRDefault="00671C4E" w:rsidP="0086569E">
                            <w:pPr>
                              <w:pStyle w:val="ListParagraph"/>
                              <w:numPr>
                                <w:ilvl w:val="0"/>
                                <w:numId w:val="14"/>
                              </w:numPr>
                              <w:rPr>
                                <w:b/>
                              </w:rPr>
                            </w:pPr>
                            <w:r w:rsidRPr="0086569E">
                              <w:rPr>
                                <w:b/>
                              </w:rPr>
                              <w:t xml:space="preserve">Provide </w:t>
                            </w:r>
                            <w:r w:rsidR="00493405" w:rsidRPr="00493405">
                              <w:t>a</w:t>
                            </w:r>
                            <w:r w:rsidR="00493405" w:rsidRPr="0086569E">
                              <w:rPr>
                                <w:b/>
                              </w:rPr>
                              <w:t xml:space="preserve"> </w:t>
                            </w:r>
                            <w:r w:rsidRPr="00493405">
                              <w:t xml:space="preserve">steer to the suppliers on their </w:t>
                            </w:r>
                            <w:r w:rsidR="00493405" w:rsidRPr="00493405">
                              <w:t xml:space="preserve">work to date, and their proposed </w:t>
                            </w:r>
                            <w:r w:rsidRPr="00493405">
                              <w:t>next steps.</w:t>
                            </w:r>
                            <w:r w:rsidRPr="0086569E">
                              <w:rPr>
                                <w:b/>
                              </w:rPr>
                              <w:t xml:space="preserve"> </w:t>
                            </w:r>
                          </w:p>
                          <w:sdt>
                            <w:sdtPr>
                              <w:rPr>
                                <w:rStyle w:val="Style6"/>
                              </w:rPr>
                              <w:alias w:val="Action/s"/>
                              <w:tag w:val="Action/s"/>
                              <w:id w:val="450136090"/>
                              <w:placeholder>
                                <w:docPart w:val="116A86B4BA654E03A694D167A630844B"/>
                              </w:placeholder>
                            </w:sdtPr>
                            <w:sdtEndPr>
                              <w:rPr>
                                <w:rStyle w:val="Style6"/>
                              </w:rPr>
                            </w:sdtEndPr>
                            <w:sdtContent>
                              <w:p w:rsidR="00A05515" w:rsidRPr="00493405" w:rsidRDefault="00A05515" w:rsidP="0004097F">
                                <w:pPr>
                                  <w:spacing w:after="0" w:line="240" w:lineRule="auto"/>
                                  <w:ind w:left="0" w:firstLine="0"/>
                                  <w:rPr>
                                    <w:b/>
                                  </w:rPr>
                                </w:pPr>
                                <w:r w:rsidRPr="00493405">
                                  <w:rPr>
                                    <w:rStyle w:val="Style6"/>
                                  </w:rPr>
                                  <w:t>Action</w:t>
                                </w:r>
                              </w:p>
                            </w:sdtContent>
                          </w:sdt>
                          <w:p w:rsidR="00A05515" w:rsidRPr="00B84F31" w:rsidRDefault="0086569E" w:rsidP="0004097F">
                            <w:pPr>
                              <w:pStyle w:val="Title3"/>
                            </w:pPr>
                            <w:r>
                              <w:br/>
                            </w:r>
                            <w:r w:rsidR="00A05515" w:rsidRPr="00493405">
                              <w:t xml:space="preserve">Officers to use members’ comments to inform discussions with the </w:t>
                            </w:r>
                            <w:r w:rsidR="000A5E76" w:rsidRPr="00493405">
                              <w:t xml:space="preserve">research </w:t>
                            </w:r>
                            <w:r w:rsidR="00A05515" w:rsidRPr="00493405">
                              <w:t>provider.</w:t>
                            </w:r>
                            <w:r w:rsidR="00A05515">
                              <w:t xml:space="preserve"> </w:t>
                            </w:r>
                          </w:p>
                          <w:p w:rsidR="00A05515" w:rsidRDefault="00A05515" w:rsidP="0004097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6B4DA" id="_x0000_t202" coordsize="21600,21600" o:spt="202" path="m,l,21600r21600,l21600,xe">
                <v:stroke joinstyle="miter"/>
                <v:path gradientshapeok="t" o:connecttype="rect"/>
              </v:shapetype>
              <v:shape id="Text Box 1" o:spid="_x0000_s1026" type="#_x0000_t202" style="position:absolute;left:0;text-align:left;margin-left:0;margin-top:.5pt;width:448.5pt;height:149.2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rsidR="00A05515" w:rsidRPr="00493405" w:rsidRDefault="00CF4C28" w:rsidP="0004097F">
                          <w:pPr>
                            <w:spacing w:after="0" w:line="240" w:lineRule="auto"/>
                            <w:ind w:left="0" w:firstLine="0"/>
                          </w:pPr>
                          <w:r>
                            <w:rPr>
                              <w:rStyle w:val="Style6"/>
                            </w:rPr>
                            <w:t>Recommendation</w:t>
                          </w:r>
                        </w:p>
                      </w:sdtContent>
                    </w:sdt>
                    <w:p w:rsidR="00A05515" w:rsidRPr="00493405" w:rsidRDefault="0086569E" w:rsidP="0004097F">
                      <w:pPr>
                        <w:spacing w:after="0" w:line="240" w:lineRule="auto"/>
                        <w:ind w:left="0" w:firstLine="0"/>
                      </w:pPr>
                      <w:r>
                        <w:br/>
                      </w:r>
                      <w:r w:rsidR="00A05515" w:rsidRPr="00493405">
                        <w:t>Members</w:t>
                      </w:r>
                      <w:r w:rsidR="000A5E76" w:rsidRPr="00493405">
                        <w:t xml:space="preserve"> of the People and Places Board</w:t>
                      </w:r>
                      <w:r w:rsidR="00A05515" w:rsidRPr="00493405">
                        <w:t xml:space="preserve"> are asked to:</w:t>
                      </w:r>
                    </w:p>
                    <w:p w:rsidR="00A05515" w:rsidRPr="00493405" w:rsidRDefault="00A05515" w:rsidP="0004097F">
                      <w:pPr>
                        <w:spacing w:after="0" w:line="240" w:lineRule="auto"/>
                        <w:ind w:left="0" w:firstLine="0"/>
                        <w:rPr>
                          <w:b/>
                        </w:rPr>
                      </w:pPr>
                    </w:p>
                    <w:p w:rsidR="00A05515" w:rsidRPr="0086569E" w:rsidRDefault="00671C4E" w:rsidP="0086569E">
                      <w:pPr>
                        <w:pStyle w:val="ListParagraph"/>
                        <w:numPr>
                          <w:ilvl w:val="0"/>
                          <w:numId w:val="14"/>
                        </w:numPr>
                        <w:rPr>
                          <w:b/>
                        </w:rPr>
                      </w:pPr>
                      <w:r w:rsidRPr="0086569E">
                        <w:rPr>
                          <w:b/>
                        </w:rPr>
                        <w:t xml:space="preserve">Provide </w:t>
                      </w:r>
                      <w:r w:rsidR="00493405" w:rsidRPr="00493405">
                        <w:t>a</w:t>
                      </w:r>
                      <w:r w:rsidR="00493405" w:rsidRPr="0086569E">
                        <w:rPr>
                          <w:b/>
                        </w:rPr>
                        <w:t xml:space="preserve"> </w:t>
                      </w:r>
                      <w:r w:rsidRPr="00493405">
                        <w:t xml:space="preserve">steer to the suppliers on their </w:t>
                      </w:r>
                      <w:r w:rsidR="00493405" w:rsidRPr="00493405">
                        <w:t xml:space="preserve">work to date, and their proposed </w:t>
                      </w:r>
                      <w:r w:rsidRPr="00493405">
                        <w:t>next steps.</w:t>
                      </w:r>
                      <w:r w:rsidRPr="0086569E">
                        <w:rPr>
                          <w:b/>
                        </w:rPr>
                        <w:t xml:space="preserve"> </w:t>
                      </w:r>
                    </w:p>
                    <w:sdt>
                      <w:sdtPr>
                        <w:rPr>
                          <w:rStyle w:val="Style6"/>
                        </w:rPr>
                        <w:alias w:val="Action/s"/>
                        <w:tag w:val="Action/s"/>
                        <w:id w:val="450136090"/>
                        <w:placeholder>
                          <w:docPart w:val="116A86B4BA654E03A694D167A630844B"/>
                        </w:placeholder>
                      </w:sdtPr>
                      <w:sdtEndPr>
                        <w:rPr>
                          <w:rStyle w:val="Style6"/>
                        </w:rPr>
                      </w:sdtEndPr>
                      <w:sdtContent>
                        <w:p w:rsidR="00A05515" w:rsidRPr="00493405" w:rsidRDefault="00A05515" w:rsidP="0004097F">
                          <w:pPr>
                            <w:spacing w:after="0" w:line="240" w:lineRule="auto"/>
                            <w:ind w:left="0" w:firstLine="0"/>
                            <w:rPr>
                              <w:b/>
                            </w:rPr>
                          </w:pPr>
                          <w:r w:rsidRPr="00493405">
                            <w:rPr>
                              <w:rStyle w:val="Style6"/>
                            </w:rPr>
                            <w:t>Action</w:t>
                          </w:r>
                        </w:p>
                      </w:sdtContent>
                    </w:sdt>
                    <w:p w:rsidR="00A05515" w:rsidRPr="00B84F31" w:rsidRDefault="0086569E" w:rsidP="0004097F">
                      <w:pPr>
                        <w:pStyle w:val="Title3"/>
                      </w:pPr>
                      <w:r>
                        <w:br/>
                      </w:r>
                      <w:r w:rsidR="00A05515" w:rsidRPr="00493405">
                        <w:t xml:space="preserve">Officers to use members’ comments to inform discussions with the </w:t>
                      </w:r>
                      <w:r w:rsidR="000A5E76" w:rsidRPr="00493405">
                        <w:t xml:space="preserve">research </w:t>
                      </w:r>
                      <w:r w:rsidR="00A05515" w:rsidRPr="00493405">
                        <w:t>provider.</w:t>
                      </w:r>
                      <w:r w:rsidR="00A05515">
                        <w:t xml:space="preserve"> </w:t>
                      </w:r>
                    </w:p>
                    <w:p w:rsidR="00A05515" w:rsidRDefault="00A05515" w:rsidP="0004097F">
                      <w:pPr>
                        <w:spacing w:after="0" w:line="240" w:lineRule="auto"/>
                      </w:pPr>
                    </w:p>
                  </w:txbxContent>
                </v:textbox>
                <w10:wrap anchorx="margin"/>
              </v:shape>
            </w:pict>
          </mc:Fallback>
        </mc:AlternateContent>
      </w:r>
    </w:p>
    <w:p w:rsidR="009B6F95" w:rsidRDefault="009B6F95" w:rsidP="0004097F">
      <w:pPr>
        <w:pStyle w:val="Title3"/>
      </w:pPr>
    </w:p>
    <w:p w:rsidR="009B6F95" w:rsidRDefault="009B6F95" w:rsidP="0004097F">
      <w:pPr>
        <w:pStyle w:val="Title3"/>
      </w:pPr>
    </w:p>
    <w:p w:rsidR="009B6F95" w:rsidRDefault="009B6F95" w:rsidP="0004097F">
      <w:pPr>
        <w:pStyle w:val="Title3"/>
      </w:pPr>
    </w:p>
    <w:p w:rsidR="009B6F95" w:rsidRDefault="009B6F95" w:rsidP="0004097F">
      <w:pPr>
        <w:pStyle w:val="Title3"/>
      </w:pPr>
    </w:p>
    <w:p w:rsidR="009B6F95" w:rsidRDefault="009B6F95" w:rsidP="0004097F">
      <w:pPr>
        <w:pStyle w:val="Title3"/>
      </w:pPr>
    </w:p>
    <w:p w:rsidR="009B6F95" w:rsidRDefault="009B6F95" w:rsidP="0004097F">
      <w:pPr>
        <w:pStyle w:val="Title3"/>
      </w:pPr>
    </w:p>
    <w:p w:rsidR="009B6F95" w:rsidRDefault="009B6F95" w:rsidP="0004097F">
      <w:pPr>
        <w:pStyle w:val="Title3"/>
      </w:pPr>
    </w:p>
    <w:p w:rsidR="009B6F95" w:rsidRDefault="009B6F95" w:rsidP="0004097F">
      <w:pPr>
        <w:pStyle w:val="Title3"/>
      </w:pPr>
    </w:p>
    <w:p w:rsidR="009B6F95" w:rsidRDefault="009B6F95" w:rsidP="0004097F">
      <w:pPr>
        <w:pStyle w:val="Title3"/>
      </w:pPr>
    </w:p>
    <w:p w:rsidR="00E5078F" w:rsidRDefault="00E5078F" w:rsidP="0004097F">
      <w:pPr>
        <w:pStyle w:val="Title3"/>
      </w:pPr>
    </w:p>
    <w:p w:rsidR="0086569E" w:rsidRDefault="0086569E" w:rsidP="0004097F">
      <w:pPr>
        <w:pStyle w:val="Title3"/>
      </w:pPr>
    </w:p>
    <w:p w:rsidR="0086569E" w:rsidRDefault="0086569E" w:rsidP="0004097F">
      <w:pPr>
        <w:pStyle w:val="Title3"/>
      </w:pPr>
    </w:p>
    <w:p w:rsidR="0004097F" w:rsidRDefault="0004097F" w:rsidP="0004097F">
      <w:pPr>
        <w:pStyle w:val="Title3"/>
      </w:pPr>
    </w:p>
    <w:p w:rsidR="009B6F95" w:rsidRPr="00C803F3" w:rsidRDefault="005D1AA9"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55553B">
            <w:t>Daniel Shamplin-Hall</w:t>
          </w:r>
        </w:sdtContent>
      </w:sdt>
    </w:p>
    <w:p w:rsidR="009B6F95" w:rsidRDefault="005D1AA9"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55553B">
            <w:t>Adviser</w:t>
          </w:r>
        </w:sdtContent>
      </w:sdt>
    </w:p>
    <w:p w:rsidR="009B6F95" w:rsidRDefault="005D1AA9"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55553B">
            <w:t>664 3314</w:t>
          </w:r>
        </w:sdtContent>
      </w:sdt>
      <w:r w:rsidR="009B6F95" w:rsidRPr="00B5377C">
        <w:t xml:space="preserve"> </w:t>
      </w:r>
    </w:p>
    <w:p w:rsidR="009B6F95" w:rsidRDefault="005D1AA9" w:rsidP="0004097F">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55553B">
            <w:t>daniel.shamplin-hall</w:t>
          </w:r>
          <w:r w:rsidR="009B6F95" w:rsidRPr="00C803F3">
            <w:t>@local.gov.uk</w:t>
          </w:r>
        </w:sdtContent>
      </w:sdt>
    </w:p>
    <w:p w:rsidR="009B6F95" w:rsidRPr="00E8118A" w:rsidRDefault="009B6F95" w:rsidP="0004097F">
      <w:pPr>
        <w:pStyle w:val="Title3"/>
      </w:pPr>
    </w:p>
    <w:p w:rsidR="005C2ACF" w:rsidRDefault="009B6F95" w:rsidP="0004097F">
      <w:pPr>
        <w:pStyle w:val="Title3"/>
      </w:pPr>
      <w:r w:rsidRPr="00C803F3">
        <w:t xml:space="preserve"> </w:t>
      </w:r>
    </w:p>
    <w:p w:rsidR="005C2ACF" w:rsidRDefault="005C2ACF">
      <w:pPr>
        <w:spacing w:line="259" w:lineRule="auto"/>
        <w:ind w:left="0" w:firstLine="0"/>
      </w:pPr>
      <w:r>
        <w:br w:type="page"/>
      </w:r>
    </w:p>
    <w:p w:rsidR="00671C4E" w:rsidRPr="00C803F3" w:rsidRDefault="00671C4E" w:rsidP="00671C4E">
      <w:pPr>
        <w:pStyle w:val="Title1"/>
      </w:pPr>
      <w:r w:rsidRPr="0012699D">
        <w:rPr>
          <w:rFonts w:eastAsia="Arial" w:cs="Arial"/>
          <w:color w:val="000000"/>
          <w:lang w:eastAsia="en-GB"/>
        </w:rPr>
        <w:lastRenderedPageBreak/>
        <w:t>Councils’ role in the future of rural land management</w:t>
      </w:r>
      <w:r>
        <w:rPr>
          <w:rFonts w:eastAsia="Arial" w:cs="Arial"/>
          <w:color w:val="000000"/>
          <w:lang w:eastAsia="en-GB"/>
        </w:rPr>
        <w:t xml:space="preserve"> </w:t>
      </w:r>
    </w:p>
    <w:sdt>
      <w:sdtPr>
        <w:rPr>
          <w:rStyle w:val="Style6"/>
        </w:rPr>
        <w:alias w:val="Background"/>
        <w:tag w:val="Background"/>
        <w:id w:val="-1335600510"/>
        <w:placeholder>
          <w:docPart w:val="1444C70DB0544F7FA5791133FDBCBD91"/>
        </w:placeholder>
      </w:sdtPr>
      <w:sdtEndPr>
        <w:rPr>
          <w:rStyle w:val="Style6"/>
        </w:rPr>
      </w:sdtEndPr>
      <w:sdtContent>
        <w:p w:rsidR="009B6F95" w:rsidRPr="00C803F3" w:rsidRDefault="009B6F95" w:rsidP="0004097F">
          <w:pPr>
            <w:spacing w:after="0" w:line="240" w:lineRule="auto"/>
            <w:jc w:val="both"/>
            <w:rPr>
              <w:rStyle w:val="ReportTemplate"/>
            </w:rPr>
          </w:pPr>
          <w:r w:rsidRPr="00301A51">
            <w:rPr>
              <w:rStyle w:val="Style6"/>
            </w:rPr>
            <w:t>Background</w:t>
          </w:r>
        </w:p>
      </w:sdtContent>
    </w:sdt>
    <w:p w:rsidR="0004097F" w:rsidRDefault="0004097F" w:rsidP="0004097F">
      <w:pPr>
        <w:spacing w:after="0" w:line="240" w:lineRule="auto"/>
        <w:ind w:left="360" w:firstLine="0"/>
        <w:jc w:val="both"/>
      </w:pPr>
    </w:p>
    <w:p w:rsidR="0055553B" w:rsidRDefault="0055553B" w:rsidP="00514074">
      <w:pPr>
        <w:numPr>
          <w:ilvl w:val="0"/>
          <w:numId w:val="5"/>
        </w:numPr>
        <w:spacing w:after="0" w:line="240" w:lineRule="auto"/>
        <w:ind w:hanging="360"/>
      </w:pPr>
      <w:r>
        <w:t xml:space="preserve">Following the result of the EU referendum and the UK’s impending withdrawal from the Common Agricultural Policy (CAP), the policy framework which determines the way farmers, land owners and land managers are incentivised to maintain rural land is set to change.  </w:t>
      </w:r>
    </w:p>
    <w:p w:rsidR="0055553B" w:rsidRDefault="0055553B" w:rsidP="00514074">
      <w:pPr>
        <w:spacing w:after="0" w:line="240" w:lineRule="auto"/>
        <w:ind w:left="360" w:firstLine="0"/>
      </w:pPr>
      <w:r>
        <w:t xml:space="preserve"> </w:t>
      </w:r>
    </w:p>
    <w:p w:rsidR="0055553B" w:rsidRDefault="0055553B" w:rsidP="00514074">
      <w:pPr>
        <w:numPr>
          <w:ilvl w:val="0"/>
          <w:numId w:val="5"/>
        </w:numPr>
        <w:spacing w:after="0" w:line="240" w:lineRule="auto"/>
        <w:ind w:hanging="360"/>
      </w:pPr>
      <w:r>
        <w:t xml:space="preserve">The CAP has contributed a significant amount of funding to non-metropolitan areas through its two pillars:  </w:t>
      </w:r>
    </w:p>
    <w:p w:rsidR="0055553B" w:rsidRDefault="0055553B" w:rsidP="00514074">
      <w:pPr>
        <w:spacing w:after="0" w:line="240" w:lineRule="auto"/>
        <w:ind w:left="360" w:firstLine="0"/>
      </w:pPr>
      <w:r>
        <w:t xml:space="preserve"> </w:t>
      </w:r>
    </w:p>
    <w:p w:rsidR="000A5E76" w:rsidRDefault="0055553B" w:rsidP="00514074">
      <w:pPr>
        <w:numPr>
          <w:ilvl w:val="1"/>
          <w:numId w:val="5"/>
        </w:numPr>
        <w:spacing w:after="0" w:line="240" w:lineRule="auto"/>
        <w:ind w:hanging="432"/>
      </w:pPr>
      <w:r>
        <w:t xml:space="preserve">Pillar I: direct payments to farmers and landowners including the Basic Payment Scheme (BPS);  </w:t>
      </w:r>
      <w:r w:rsidR="000A5E76">
        <w:t>and</w:t>
      </w:r>
      <w:r w:rsidR="005D1AA9">
        <w:br/>
      </w:r>
      <w:bookmarkStart w:id="1" w:name="_GoBack"/>
      <w:bookmarkEnd w:id="1"/>
    </w:p>
    <w:p w:rsidR="0055553B" w:rsidRDefault="0055553B" w:rsidP="00514074">
      <w:pPr>
        <w:numPr>
          <w:ilvl w:val="1"/>
          <w:numId w:val="5"/>
        </w:numPr>
        <w:spacing w:after="0" w:line="240" w:lineRule="auto"/>
        <w:ind w:hanging="432"/>
      </w:pPr>
      <w:r>
        <w:t xml:space="preserve">Pillar II: capturing the EU’s </w:t>
      </w:r>
      <w:hyperlink r:id="rId10">
        <w:r>
          <w:rPr>
            <w:color w:val="0000FF"/>
            <w:u w:val="single" w:color="0000FF"/>
          </w:rPr>
          <w:t>rural development policy</w:t>
        </w:r>
      </w:hyperlink>
      <w:hyperlink r:id="rId11">
        <w:r>
          <w:t>.</w:t>
        </w:r>
      </w:hyperlink>
      <w:r>
        <w:t xml:space="preserve"> </w:t>
      </w:r>
    </w:p>
    <w:p w:rsidR="0055553B" w:rsidRDefault="0055553B" w:rsidP="00514074">
      <w:pPr>
        <w:spacing w:after="0" w:line="240" w:lineRule="auto"/>
        <w:ind w:left="792" w:firstLine="0"/>
      </w:pPr>
      <w:r>
        <w:t xml:space="preserve"> </w:t>
      </w:r>
    </w:p>
    <w:p w:rsidR="000A5E76" w:rsidRDefault="0055553B" w:rsidP="00514074">
      <w:pPr>
        <w:numPr>
          <w:ilvl w:val="0"/>
          <w:numId w:val="5"/>
        </w:numPr>
        <w:spacing w:after="0" w:line="240" w:lineRule="auto"/>
        <w:ind w:hanging="360"/>
      </w:pPr>
      <w:r>
        <w:t xml:space="preserve">The Government has committed to continue the Basic Payment Scheme (BPS) </w:t>
      </w:r>
      <w:r w:rsidR="000A5E76">
        <w:t>following the UK’s departure from the EU</w:t>
      </w:r>
      <w:r>
        <w:t xml:space="preserve"> and will operate a transitional arrangement until 2024. </w:t>
      </w:r>
    </w:p>
    <w:p w:rsidR="000A5E76" w:rsidRDefault="000A5E76" w:rsidP="00514074">
      <w:pPr>
        <w:spacing w:after="0" w:line="240" w:lineRule="auto"/>
        <w:ind w:left="360" w:firstLine="0"/>
      </w:pPr>
    </w:p>
    <w:p w:rsidR="0055553B" w:rsidRDefault="0055553B" w:rsidP="00514074">
      <w:pPr>
        <w:numPr>
          <w:ilvl w:val="0"/>
          <w:numId w:val="5"/>
        </w:numPr>
        <w:spacing w:after="0" w:line="240" w:lineRule="auto"/>
        <w:ind w:hanging="360"/>
      </w:pPr>
      <w:r>
        <w:t xml:space="preserve">After this period, the recently announced </w:t>
      </w:r>
      <w:hyperlink r:id="rId12">
        <w:r>
          <w:rPr>
            <w:color w:val="0000FF"/>
            <w:u w:val="single" w:color="0000FF"/>
          </w:rPr>
          <w:t>Agriculture Bill</w:t>
        </w:r>
      </w:hyperlink>
      <w:hyperlink r:id="rId13">
        <w:r>
          <w:t xml:space="preserve"> </w:t>
        </w:r>
      </w:hyperlink>
      <w:r>
        <w:t xml:space="preserve">will </w:t>
      </w:r>
      <w:r w:rsidR="000A5E76">
        <w:t xml:space="preserve">introduce </w:t>
      </w:r>
      <w:r>
        <w:t>a new system of agricultural and environmental policy based on the concept of “public money for public goods.” This new system</w:t>
      </w:r>
      <w:r w:rsidR="000A5E76">
        <w:t xml:space="preserve"> will seek to</w:t>
      </w:r>
      <w:r>
        <w:t xml:space="preserve"> fund farmers and other stakeholders based on the delivery of a refreshed range of outcomes such as environmental protection, public access to the countryside and measures to reduce flooding. The Environment Secretary Michael Gove has also suggested future funding could look to promote growth-based outcomes such as scientific innovation, technology transfer, skills and infrastructure including broadband.</w:t>
      </w:r>
      <w:r>
        <w:rPr>
          <w:vertAlign w:val="superscript"/>
        </w:rPr>
        <w:footnoteReference w:id="1"/>
      </w:r>
      <w:r>
        <w:t xml:space="preserve">  </w:t>
      </w:r>
    </w:p>
    <w:p w:rsidR="0055553B" w:rsidRDefault="00A05515" w:rsidP="00514074">
      <w:pPr>
        <w:spacing w:after="0" w:line="240" w:lineRule="auto"/>
        <w:ind w:left="360" w:firstLine="0"/>
      </w:pPr>
      <w:r>
        <w:t xml:space="preserve"> </w:t>
      </w:r>
    </w:p>
    <w:p w:rsidR="000A5E76" w:rsidRDefault="0055553B" w:rsidP="00514074">
      <w:pPr>
        <w:numPr>
          <w:ilvl w:val="0"/>
          <w:numId w:val="5"/>
        </w:numPr>
        <w:spacing w:after="0" w:line="240" w:lineRule="auto"/>
        <w:ind w:hanging="360"/>
      </w:pPr>
      <w:r>
        <w:t xml:space="preserve">Local government has a long history of working with local partners in non-metropolitan areas to deliver “public goods” for their communities and economies, whether </w:t>
      </w:r>
      <w:r w:rsidR="000A5E76">
        <w:t xml:space="preserve">through </w:t>
      </w:r>
      <w:r>
        <w:t xml:space="preserve">partnering with landowners and the Environment Agency to mitigate the risks of flooding, engaging farming communities on issues such as animal welfare, running municipal farms to skill-up farmers of the future, or working with Government and communication providers to roll out superfast broadband. </w:t>
      </w:r>
    </w:p>
    <w:p w:rsidR="000A5E76" w:rsidRDefault="000A5E76" w:rsidP="00514074">
      <w:pPr>
        <w:spacing w:after="0" w:line="240" w:lineRule="auto"/>
        <w:ind w:left="360" w:firstLine="0"/>
      </w:pPr>
    </w:p>
    <w:p w:rsidR="0055553B" w:rsidRDefault="0055553B" w:rsidP="00514074">
      <w:pPr>
        <w:numPr>
          <w:ilvl w:val="0"/>
          <w:numId w:val="5"/>
        </w:numPr>
        <w:spacing w:after="0" w:line="240" w:lineRule="auto"/>
        <w:ind w:hanging="360"/>
      </w:pPr>
      <w:r>
        <w:t xml:space="preserve">With this in mind, </w:t>
      </w:r>
      <w:r w:rsidR="009A422B">
        <w:t>members asked officers to</w:t>
      </w:r>
      <w:r>
        <w:t xml:space="preserve"> commission research to explore the role of local government in the reformed rural land management policy framework including the delivery of the successor a</w:t>
      </w:r>
      <w:r w:rsidR="004C4A65">
        <w:t xml:space="preserve">rrangements of Pillar I of CAP. Members </w:t>
      </w:r>
      <w:r w:rsidR="000A5E76">
        <w:t xml:space="preserve">were particularly </w:t>
      </w:r>
      <w:r w:rsidR="004C4A65">
        <w:t xml:space="preserve">keen to explore whether </w:t>
      </w:r>
      <w:r w:rsidR="000A5E76">
        <w:t xml:space="preserve">this </w:t>
      </w:r>
      <w:r>
        <w:t xml:space="preserve">wider reform </w:t>
      </w:r>
      <w:r w:rsidR="009A422B">
        <w:t>could offer</w:t>
      </w:r>
      <w:r>
        <w:t xml:space="preserve"> an opportunity to: </w:t>
      </w:r>
    </w:p>
    <w:p w:rsidR="0055553B" w:rsidRDefault="0055553B" w:rsidP="00514074">
      <w:pPr>
        <w:spacing w:after="0" w:line="240" w:lineRule="auto"/>
        <w:ind w:left="360" w:firstLine="0"/>
      </w:pPr>
      <w:r>
        <w:t xml:space="preserve"> </w:t>
      </w:r>
    </w:p>
    <w:p w:rsidR="0055553B" w:rsidRDefault="0055553B" w:rsidP="00514074">
      <w:pPr>
        <w:numPr>
          <w:ilvl w:val="1"/>
          <w:numId w:val="5"/>
        </w:numPr>
        <w:spacing w:after="0" w:line="240" w:lineRule="auto"/>
        <w:ind w:hanging="432"/>
      </w:pPr>
      <w:r>
        <w:t xml:space="preserve">Consider how local government can help link measures to support farmers or maintain the natural environment to successfully growing the rural economy and improving the lives of local communities. </w:t>
      </w:r>
    </w:p>
    <w:p w:rsidR="000A5E76" w:rsidRDefault="000A5E76" w:rsidP="00514074">
      <w:pPr>
        <w:spacing w:after="0" w:line="240" w:lineRule="auto"/>
        <w:ind w:left="792" w:firstLine="0"/>
      </w:pPr>
    </w:p>
    <w:p w:rsidR="0055553B" w:rsidRDefault="0055553B" w:rsidP="00514074">
      <w:pPr>
        <w:numPr>
          <w:ilvl w:val="1"/>
          <w:numId w:val="5"/>
        </w:numPr>
        <w:spacing w:after="0" w:line="240" w:lineRule="auto"/>
        <w:ind w:hanging="432"/>
      </w:pPr>
      <w:r>
        <w:lastRenderedPageBreak/>
        <w:t xml:space="preserve">Embed a stronger place-based approach to delivering transitional arrangements and post-2024 successor arrangements to Pillar I of CAP </w:t>
      </w:r>
      <w:r w:rsidR="00671C4E">
        <w:t xml:space="preserve">(the Basic Payment Scheme) </w:t>
      </w:r>
      <w:r>
        <w:t xml:space="preserve">including the role councils might play. </w:t>
      </w:r>
    </w:p>
    <w:p w:rsidR="000A5E76" w:rsidRDefault="000A5E76" w:rsidP="00671C4E">
      <w:pPr>
        <w:spacing w:after="0" w:line="240" w:lineRule="auto"/>
        <w:ind w:left="792" w:firstLine="0"/>
        <w:jc w:val="both"/>
      </w:pPr>
    </w:p>
    <w:p w:rsidR="000A5E76" w:rsidRDefault="0055553B" w:rsidP="00514074">
      <w:pPr>
        <w:numPr>
          <w:ilvl w:val="1"/>
          <w:numId w:val="5"/>
        </w:numPr>
        <w:spacing w:after="0" w:line="240" w:lineRule="auto"/>
        <w:ind w:hanging="432"/>
      </w:pPr>
      <w:r>
        <w:t xml:space="preserve">Help decide the priorities and strategic direction on which future funding will be spent. </w:t>
      </w:r>
    </w:p>
    <w:p w:rsidR="0055553B" w:rsidRDefault="0055553B" w:rsidP="00514074">
      <w:pPr>
        <w:spacing w:after="0" w:line="240" w:lineRule="auto"/>
        <w:ind w:left="792" w:firstLine="0"/>
      </w:pPr>
      <w:r>
        <w:t xml:space="preserve"> </w:t>
      </w:r>
    </w:p>
    <w:p w:rsidR="0055553B" w:rsidRDefault="0055553B" w:rsidP="00514074">
      <w:pPr>
        <w:numPr>
          <w:ilvl w:val="1"/>
          <w:numId w:val="5"/>
        </w:numPr>
        <w:spacing w:after="0" w:line="240" w:lineRule="auto"/>
        <w:ind w:hanging="432"/>
      </w:pPr>
      <w:r>
        <w:t xml:space="preserve">Ensure future spend complements the aims of </w:t>
      </w:r>
      <w:r w:rsidR="000A5E76">
        <w:t>L</w:t>
      </w:r>
      <w:r>
        <w:t xml:space="preserve">ocal </w:t>
      </w:r>
      <w:r w:rsidR="000A5E76">
        <w:t>I</w:t>
      </w:r>
      <w:r>
        <w:t xml:space="preserve">ndustrial </w:t>
      </w:r>
      <w:r w:rsidR="000A5E76">
        <w:t>S</w:t>
      </w:r>
      <w:r>
        <w:t xml:space="preserve">trategies and builds on local funding committed through the UK Shared Prosperity Fund. </w:t>
      </w:r>
    </w:p>
    <w:p w:rsidR="000A5E76" w:rsidRDefault="000A5E76" w:rsidP="00514074">
      <w:pPr>
        <w:spacing w:after="0" w:line="240" w:lineRule="auto"/>
        <w:ind w:left="792" w:firstLine="0"/>
      </w:pPr>
    </w:p>
    <w:p w:rsidR="0055553B" w:rsidRDefault="0055553B" w:rsidP="00514074">
      <w:pPr>
        <w:numPr>
          <w:ilvl w:val="1"/>
          <w:numId w:val="5"/>
        </w:numPr>
        <w:spacing w:after="0" w:line="240" w:lineRule="auto"/>
        <w:ind w:hanging="432"/>
      </w:pPr>
      <w:r>
        <w:t xml:space="preserve">Examine the future role local government could play, including the potential benefits and risks of such involvement, in helping steward the delivery of the public goods that new arrangements will seek to incentivise. </w:t>
      </w:r>
    </w:p>
    <w:p w:rsidR="0040107A" w:rsidRPr="0004097F" w:rsidRDefault="0055553B" w:rsidP="0004097F">
      <w:pPr>
        <w:spacing w:after="0" w:line="240" w:lineRule="auto"/>
        <w:ind w:left="792" w:firstLine="0"/>
        <w:jc w:val="both"/>
      </w:pPr>
      <w:r>
        <w:t xml:space="preserve"> </w:t>
      </w:r>
    </w:p>
    <w:p w:rsidR="0040107A" w:rsidRPr="0040107A" w:rsidRDefault="0040107A" w:rsidP="0004097F">
      <w:pPr>
        <w:spacing w:after="0" w:line="240" w:lineRule="auto"/>
        <w:ind w:left="0" w:firstLine="0"/>
        <w:jc w:val="both"/>
        <w:rPr>
          <w:b/>
        </w:rPr>
      </w:pPr>
      <w:r w:rsidRPr="0040107A">
        <w:rPr>
          <w:b/>
        </w:rPr>
        <w:t>Phased Research Approach</w:t>
      </w:r>
      <w:r w:rsidR="0055553B" w:rsidRPr="0040107A">
        <w:rPr>
          <w:b/>
        </w:rPr>
        <w:t xml:space="preserve"> </w:t>
      </w:r>
    </w:p>
    <w:p w:rsidR="0040107A" w:rsidRDefault="0040107A" w:rsidP="0004097F">
      <w:pPr>
        <w:spacing w:after="0" w:line="240" w:lineRule="auto"/>
        <w:ind w:left="360" w:firstLine="0"/>
        <w:jc w:val="both"/>
      </w:pPr>
    </w:p>
    <w:p w:rsidR="0040107A" w:rsidRDefault="0088136B" w:rsidP="00514074">
      <w:pPr>
        <w:pStyle w:val="ListParagraph"/>
        <w:numPr>
          <w:ilvl w:val="0"/>
          <w:numId w:val="5"/>
        </w:numPr>
        <w:spacing w:after="0" w:line="240" w:lineRule="auto"/>
      </w:pPr>
      <w:r>
        <w:t xml:space="preserve">After a competitive bidding process, </w:t>
      </w:r>
      <w:hyperlink r:id="rId14" w:history="1">
        <w:r w:rsidR="005C2ACF" w:rsidRPr="0088136B">
          <w:rPr>
            <w:rStyle w:val="Hyperlink"/>
          </w:rPr>
          <w:t>Savills Rural Research</w:t>
        </w:r>
      </w:hyperlink>
      <w:r w:rsidR="005C2ACF">
        <w:t xml:space="preserve"> </w:t>
      </w:r>
      <w:r w:rsidR="0004097F">
        <w:t>have been commissioned to conduct this piece of research</w:t>
      </w:r>
      <w:r w:rsidR="004C4A65">
        <w:t>. They</w:t>
      </w:r>
      <w:r w:rsidR="0004097F">
        <w:t xml:space="preserve"> </w:t>
      </w:r>
      <w:r w:rsidR="005C2ACF">
        <w:t>will pursue a three</w:t>
      </w:r>
      <w:r w:rsidR="0037264B">
        <w:t>-</w:t>
      </w:r>
      <w:r w:rsidR="005C2ACF">
        <w:t>phase research approach</w:t>
      </w:r>
      <w:r w:rsidR="0040107A">
        <w:t xml:space="preserve"> </w:t>
      </w:r>
      <w:r>
        <w:t>agreed by the Members at the last Board</w:t>
      </w:r>
      <w:r w:rsidR="0004097F">
        <w:t xml:space="preserve">. </w:t>
      </w:r>
    </w:p>
    <w:p w:rsidR="000A5E76" w:rsidRDefault="000A5E76" w:rsidP="00514074">
      <w:pPr>
        <w:spacing w:after="0" w:line="240" w:lineRule="auto"/>
        <w:ind w:left="360" w:firstLine="0"/>
      </w:pPr>
    </w:p>
    <w:p w:rsidR="0004097F" w:rsidRDefault="0004097F" w:rsidP="00514074">
      <w:pPr>
        <w:pStyle w:val="ListParagraph"/>
        <w:numPr>
          <w:ilvl w:val="1"/>
          <w:numId w:val="5"/>
        </w:numPr>
        <w:spacing w:after="0" w:line="240" w:lineRule="auto"/>
        <w:rPr>
          <w:rFonts w:cs="Arial"/>
          <w:lang w:val="en-US"/>
        </w:rPr>
      </w:pPr>
      <w:r w:rsidRPr="0004097F">
        <w:rPr>
          <w:rFonts w:cs="Arial"/>
          <w:lang w:val="en-US"/>
        </w:rPr>
        <w:t xml:space="preserve">Conduct a strategic </w:t>
      </w:r>
      <w:r w:rsidR="0037264B">
        <w:rPr>
          <w:rFonts w:cs="Arial"/>
          <w:lang w:val="en-US"/>
        </w:rPr>
        <w:t>re</w:t>
      </w:r>
      <w:r w:rsidR="0037264B" w:rsidRPr="0004097F">
        <w:rPr>
          <w:rFonts w:cs="Arial"/>
          <w:lang w:val="en-US"/>
        </w:rPr>
        <w:t xml:space="preserve">view </w:t>
      </w:r>
      <w:r w:rsidRPr="0004097F">
        <w:rPr>
          <w:rFonts w:cs="Arial"/>
          <w:lang w:val="en-US"/>
        </w:rPr>
        <w:t>of the role councils play in the current land management policy framework, largely derived from the C</w:t>
      </w:r>
      <w:r w:rsidR="0037264B">
        <w:rPr>
          <w:rFonts w:cs="Arial"/>
          <w:lang w:val="en-US"/>
        </w:rPr>
        <w:t>AP</w:t>
      </w:r>
      <w:r w:rsidRPr="0004097F">
        <w:rPr>
          <w:rFonts w:cs="Arial"/>
          <w:lang w:val="en-US"/>
        </w:rPr>
        <w:t>.</w:t>
      </w:r>
    </w:p>
    <w:p w:rsidR="0037264B" w:rsidRPr="0004097F" w:rsidRDefault="0037264B" w:rsidP="00514074">
      <w:pPr>
        <w:pStyle w:val="ListParagraph"/>
        <w:numPr>
          <w:ilvl w:val="0"/>
          <w:numId w:val="0"/>
        </w:numPr>
        <w:spacing w:after="0" w:line="240" w:lineRule="auto"/>
        <w:ind w:left="792"/>
        <w:rPr>
          <w:rFonts w:cs="Arial"/>
          <w:lang w:val="en-US"/>
        </w:rPr>
      </w:pPr>
    </w:p>
    <w:p w:rsidR="0004097F" w:rsidRDefault="0004097F" w:rsidP="00514074">
      <w:pPr>
        <w:pStyle w:val="ListParagraph"/>
        <w:numPr>
          <w:ilvl w:val="1"/>
          <w:numId w:val="5"/>
        </w:numPr>
        <w:spacing w:after="0" w:line="240" w:lineRule="auto"/>
        <w:rPr>
          <w:rFonts w:cs="Arial"/>
          <w:lang w:val="en-US"/>
        </w:rPr>
      </w:pPr>
      <w:r w:rsidRPr="0004097F">
        <w:rPr>
          <w:rFonts w:cs="Arial"/>
          <w:lang w:val="en-US"/>
        </w:rPr>
        <w:t>Explore the role councils could play in a reformed land management policy framework following the UK’s divergence from the CAP</w:t>
      </w:r>
      <w:r w:rsidR="0037264B">
        <w:rPr>
          <w:rFonts w:cs="Arial"/>
          <w:lang w:val="en-US"/>
        </w:rPr>
        <w:t xml:space="preserve"> and</w:t>
      </w:r>
      <w:r w:rsidRPr="0004097F">
        <w:rPr>
          <w:rFonts w:cs="Arial"/>
          <w:lang w:val="en-US"/>
        </w:rPr>
        <w:t xml:space="preserve"> especially in light of the Secretary of State’s suggestion that future payments could be linked to ‘public goods’ and more growth based outcomes.</w:t>
      </w:r>
    </w:p>
    <w:p w:rsidR="0037264B" w:rsidRPr="00671C4E" w:rsidRDefault="0037264B" w:rsidP="00514074">
      <w:pPr>
        <w:spacing w:after="0" w:line="240" w:lineRule="auto"/>
        <w:ind w:left="0" w:firstLine="0"/>
        <w:rPr>
          <w:rFonts w:cs="Arial"/>
          <w:lang w:val="en-US"/>
        </w:rPr>
      </w:pPr>
    </w:p>
    <w:p w:rsidR="0088136B" w:rsidRDefault="0040107A" w:rsidP="00514074">
      <w:pPr>
        <w:pStyle w:val="ListParagraph"/>
        <w:numPr>
          <w:ilvl w:val="1"/>
          <w:numId w:val="5"/>
        </w:numPr>
        <w:spacing w:after="0" w:line="240" w:lineRule="auto"/>
        <w:rPr>
          <w:rFonts w:cs="Arial"/>
          <w:lang w:val="en-US"/>
        </w:rPr>
      </w:pPr>
      <w:r w:rsidRPr="0004097F">
        <w:rPr>
          <w:rFonts w:cs="Arial"/>
          <w:lang w:val="en-US"/>
        </w:rPr>
        <w:t xml:space="preserve">Explore the interplay between rural land management and the future growth funding landscape in non-metropolitan areas given the development of the UK Shared Prosperity Fund and Local Industrial Strategies. </w:t>
      </w:r>
    </w:p>
    <w:p w:rsidR="0088136B" w:rsidRDefault="0088136B" w:rsidP="00514074">
      <w:pPr>
        <w:pStyle w:val="ListParagraph"/>
        <w:numPr>
          <w:ilvl w:val="0"/>
          <w:numId w:val="0"/>
        </w:numPr>
        <w:spacing w:after="0" w:line="240" w:lineRule="auto"/>
        <w:ind w:left="792"/>
        <w:rPr>
          <w:rFonts w:cs="Arial"/>
          <w:lang w:val="en-US"/>
        </w:rPr>
      </w:pPr>
    </w:p>
    <w:p w:rsidR="004C4A65" w:rsidRDefault="004C4A65" w:rsidP="00514074">
      <w:pPr>
        <w:numPr>
          <w:ilvl w:val="0"/>
          <w:numId w:val="5"/>
        </w:numPr>
        <w:spacing w:after="0" w:line="240" w:lineRule="auto"/>
        <w:ind w:hanging="360"/>
      </w:pPr>
      <w:r>
        <w:t xml:space="preserve">The suppliers will present to Members on their initial findings to date and seek members steer on their proposed next steps. </w:t>
      </w:r>
    </w:p>
    <w:p w:rsidR="004C4A65" w:rsidRDefault="004C4A65" w:rsidP="00514074">
      <w:pPr>
        <w:spacing w:after="0" w:line="240" w:lineRule="auto"/>
        <w:ind w:left="360" w:firstLine="0"/>
      </w:pPr>
    </w:p>
    <w:p w:rsidR="0004097F" w:rsidRPr="0088136B" w:rsidRDefault="0088136B" w:rsidP="00514074">
      <w:pPr>
        <w:pStyle w:val="ListParagraph"/>
        <w:numPr>
          <w:ilvl w:val="0"/>
          <w:numId w:val="5"/>
        </w:numPr>
        <w:spacing w:after="0" w:line="240" w:lineRule="auto"/>
        <w:rPr>
          <w:rFonts w:cs="Arial"/>
          <w:lang w:val="en-US"/>
        </w:rPr>
      </w:pPr>
      <w:r w:rsidRPr="0088136B">
        <w:t>The research</w:t>
      </w:r>
      <w:r w:rsidR="00365E6D">
        <w:t xml:space="preserve">, which </w:t>
      </w:r>
      <w:r w:rsidR="005935DD">
        <w:t>was</w:t>
      </w:r>
      <w:r w:rsidR="00365E6D">
        <w:t xml:space="preserve"> commissioned</w:t>
      </w:r>
      <w:r w:rsidR="009A60FD">
        <w:t xml:space="preserve"> and will report</w:t>
      </w:r>
      <w:r w:rsidR="00365E6D">
        <w:t xml:space="preserve"> on a confidential basis, will </w:t>
      </w:r>
      <w:r>
        <w:t>be</w:t>
      </w:r>
      <w:r w:rsidRPr="0088136B">
        <w:t xml:space="preserve"> completed by the end of March 2019</w:t>
      </w:r>
      <w:r w:rsidR="00365E6D">
        <w:t xml:space="preserve">. It will </w:t>
      </w:r>
      <w:r w:rsidRPr="0088136B">
        <w:t xml:space="preserve">inform the Post-Brexit England Commission’s final report and provide a foundation for the Board to shape government thinking in this area going forward. It will identify the opportunities for local government to play an enhanced role in the reformed land management policy framework, and transitional and post-2024 successor arrangements to Pillar I of the </w:t>
      </w:r>
      <w:r w:rsidR="0037264B">
        <w:t>CAP.</w:t>
      </w:r>
    </w:p>
    <w:p w:rsidR="0004097F" w:rsidRDefault="0004097F" w:rsidP="0004097F">
      <w:pPr>
        <w:spacing w:after="0" w:line="240" w:lineRule="auto"/>
        <w:ind w:left="0" w:firstLine="0"/>
        <w:jc w:val="both"/>
        <w:rPr>
          <w:b/>
        </w:rPr>
      </w:pPr>
    </w:p>
    <w:p w:rsidR="0040107A" w:rsidRDefault="0040107A" w:rsidP="0004097F">
      <w:pPr>
        <w:spacing w:after="0" w:line="240" w:lineRule="auto"/>
        <w:ind w:left="0" w:firstLine="0"/>
        <w:jc w:val="both"/>
        <w:rPr>
          <w:b/>
        </w:rPr>
      </w:pPr>
      <w:r w:rsidRPr="0040107A">
        <w:rPr>
          <w:b/>
        </w:rPr>
        <w:t>Next steps</w:t>
      </w:r>
    </w:p>
    <w:p w:rsidR="0004097F" w:rsidRPr="0040107A" w:rsidRDefault="0004097F" w:rsidP="0004097F">
      <w:pPr>
        <w:spacing w:after="0" w:line="240" w:lineRule="auto"/>
        <w:ind w:left="0" w:firstLine="0"/>
        <w:jc w:val="both"/>
        <w:rPr>
          <w:rFonts w:cs="Arial"/>
          <w:lang w:val="en-US"/>
        </w:rPr>
      </w:pPr>
    </w:p>
    <w:p w:rsidR="00671C4E" w:rsidRPr="00671C4E" w:rsidRDefault="0004097F" w:rsidP="00514074">
      <w:pPr>
        <w:pStyle w:val="ListParagraph"/>
        <w:numPr>
          <w:ilvl w:val="0"/>
          <w:numId w:val="5"/>
        </w:numPr>
        <w:spacing w:after="0" w:line="240" w:lineRule="auto"/>
        <w:rPr>
          <w:rFonts w:cs="Arial"/>
          <w:lang w:val="en-US"/>
        </w:rPr>
      </w:pPr>
      <w:r>
        <w:t xml:space="preserve">Following the presentation from </w:t>
      </w:r>
      <w:r>
        <w:rPr>
          <w:rFonts w:cs="Arial"/>
        </w:rPr>
        <w:t>Savills Rural Research</w:t>
      </w:r>
      <w:r w:rsidR="004C4A65">
        <w:rPr>
          <w:rFonts w:cs="Arial"/>
        </w:rPr>
        <w:t>,</w:t>
      </w:r>
      <w:r>
        <w:rPr>
          <w:rFonts w:cs="Arial"/>
        </w:rPr>
        <w:t xml:space="preserve"> m</w:t>
      </w:r>
      <w:r w:rsidR="009A422B">
        <w:t>embers are asked to:</w:t>
      </w:r>
      <w:r w:rsidR="00F7416C" w:rsidRPr="00F7416C">
        <w:t xml:space="preserve"> </w:t>
      </w:r>
      <w:r w:rsidR="00514074">
        <w:br/>
      </w:r>
    </w:p>
    <w:p w:rsidR="00671C4E" w:rsidRPr="00671C4E" w:rsidRDefault="00671C4E" w:rsidP="00514074">
      <w:pPr>
        <w:pStyle w:val="ListParagraph"/>
        <w:numPr>
          <w:ilvl w:val="1"/>
          <w:numId w:val="5"/>
        </w:numPr>
        <w:spacing w:after="0" w:line="240" w:lineRule="auto"/>
        <w:ind w:left="924" w:hanging="567"/>
        <w:rPr>
          <w:rFonts w:cs="Arial"/>
          <w:lang w:val="en-US"/>
        </w:rPr>
      </w:pPr>
      <w:r w:rsidRPr="00671C4E">
        <w:rPr>
          <w:b/>
        </w:rPr>
        <w:t xml:space="preserve">Provide </w:t>
      </w:r>
      <w:r w:rsidRPr="00671C4E">
        <w:t>steer to the suppliers on their proposed approach and next steps.</w:t>
      </w:r>
      <w:r w:rsidRPr="00671C4E">
        <w:rPr>
          <w:b/>
        </w:rPr>
        <w:t xml:space="preserve"> </w:t>
      </w:r>
    </w:p>
    <w:p w:rsidR="0004097F" w:rsidRPr="0004097F" w:rsidRDefault="0004097F" w:rsidP="00514074">
      <w:pPr>
        <w:pStyle w:val="ListParagraph"/>
        <w:numPr>
          <w:ilvl w:val="0"/>
          <w:numId w:val="0"/>
        </w:numPr>
        <w:spacing w:after="0" w:line="240" w:lineRule="auto"/>
        <w:ind w:left="792"/>
        <w:rPr>
          <w:rFonts w:cs="Arial"/>
          <w:lang w:val="en-US"/>
        </w:rPr>
      </w:pPr>
    </w:p>
    <w:sectPr w:rsidR="0004097F" w:rsidRPr="0004097F">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675" w:rsidRPr="00C803F3" w:rsidRDefault="00D36675" w:rsidP="00C803F3">
      <w:r>
        <w:separator/>
      </w:r>
    </w:p>
  </w:endnote>
  <w:endnote w:type="continuationSeparator" w:id="0">
    <w:p w:rsidR="00D36675" w:rsidRPr="00C803F3" w:rsidRDefault="00D36675"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675" w:rsidRPr="00C803F3" w:rsidRDefault="00D36675" w:rsidP="00C803F3">
      <w:r>
        <w:separator/>
      </w:r>
    </w:p>
  </w:footnote>
  <w:footnote w:type="continuationSeparator" w:id="0">
    <w:p w:rsidR="00D36675" w:rsidRPr="00C803F3" w:rsidRDefault="00D36675" w:rsidP="00C803F3">
      <w:r>
        <w:continuationSeparator/>
      </w:r>
    </w:p>
  </w:footnote>
  <w:footnote w:id="1">
    <w:p w:rsidR="00A05515" w:rsidRPr="009A422B" w:rsidRDefault="00A05515" w:rsidP="0055553B">
      <w:pPr>
        <w:pStyle w:val="footnotedescription"/>
        <w:spacing w:line="259" w:lineRule="auto"/>
        <w:ind w:left="0" w:right="0" w:firstLine="0"/>
      </w:pPr>
      <w:r w:rsidRPr="009A422B">
        <w:rPr>
          <w:rStyle w:val="footnotemark"/>
        </w:rPr>
        <w:footnoteRef/>
      </w:r>
      <w:r w:rsidRPr="009A422B">
        <w:t xml:space="preserve"> </w:t>
      </w:r>
      <w:hyperlink r:id="rId1" w:history="1">
        <w:r w:rsidR="000A5E76" w:rsidRPr="00B70A55">
          <w:rPr>
            <w:rStyle w:val="Hyperlink"/>
            <w:rFonts w:eastAsia="Times New Roman"/>
            <w:u w:color="000000"/>
          </w:rPr>
          <w:t>https://www.gov.uk/government/speeches/farming-for-the-next-generation</w:t>
        </w:r>
      </w:hyperlink>
      <w:r w:rsidR="000A5E76">
        <w:rPr>
          <w:rFonts w:eastAsia="Times New Roman"/>
          <w:color w:val="000000"/>
          <w:u w:val="none" w:color="000000"/>
        </w:rPr>
        <w:t xml:space="preserve"> </w:t>
      </w:r>
      <w:r w:rsidRPr="009A422B">
        <w:rPr>
          <w:rFonts w:eastAsia="Times New Roman"/>
          <w:color w:val="000000"/>
          <w:u w:val="none" w:color="00000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515" w:rsidRDefault="006604C5">
    <w:pPr>
      <w:pStyle w:val="Header"/>
    </w:pPr>
    <w:r>
      <w:t>CONFIDENTIAL</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05515" w:rsidRPr="00C25CA7" w:rsidTr="000F69FB">
      <w:trPr>
        <w:trHeight w:val="416"/>
      </w:trPr>
      <w:tc>
        <w:tcPr>
          <w:tcW w:w="5812" w:type="dxa"/>
          <w:vMerge w:val="restart"/>
        </w:tcPr>
        <w:p w:rsidR="00A05515" w:rsidRPr="00C803F3" w:rsidRDefault="00A05515" w:rsidP="00C803F3">
          <w:r w:rsidRPr="00C803F3">
            <w:rPr>
              <w:noProof/>
              <w:lang w:eastAsia="en-GB"/>
            </w:rPr>
            <w:drawing>
              <wp:inline distT="0" distB="0" distL="0" distR="0" wp14:anchorId="68BEDB9E" wp14:editId="7CFC3328">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rsidR="00A05515" w:rsidRPr="00C803F3" w:rsidRDefault="00CB5B34" w:rsidP="00F7416C">
              <w:r>
                <w:t>People and Places</w:t>
              </w:r>
              <w:r w:rsidR="00F7416C">
                <w:t xml:space="preserve"> Board</w:t>
              </w:r>
            </w:p>
          </w:tc>
        </w:sdtContent>
      </w:sdt>
    </w:tr>
    <w:tr w:rsidR="00A05515" w:rsidTr="000F69FB">
      <w:trPr>
        <w:trHeight w:val="406"/>
      </w:trPr>
      <w:tc>
        <w:tcPr>
          <w:tcW w:w="5812" w:type="dxa"/>
          <w:vMerge/>
        </w:tcPr>
        <w:p w:rsidR="00A05515" w:rsidRPr="00A627DD" w:rsidRDefault="00A05515" w:rsidP="00C803F3"/>
      </w:tc>
      <w:tc>
        <w:tcPr>
          <w:tcW w:w="4106" w:type="dxa"/>
        </w:tcPr>
        <w:sdt>
          <w:sdtPr>
            <w:alias w:val="Date"/>
            <w:tag w:val="Date"/>
            <w:id w:val="-488943452"/>
            <w:placeholder>
              <w:docPart w:val="DC36D9B85A214F14AB68618A90760C36"/>
            </w:placeholder>
            <w:date w:fullDate="2019-01-29T00:00:00Z">
              <w:dateFormat w:val="dd MMMM yyyy"/>
              <w:lid w:val="en-GB"/>
              <w:storeMappedDataAs w:val="dateTime"/>
              <w:calendar w:val="gregorian"/>
            </w:date>
          </w:sdtPr>
          <w:sdtEndPr/>
          <w:sdtContent>
            <w:p w:rsidR="00A05515" w:rsidRPr="00C803F3" w:rsidRDefault="005C2ACF" w:rsidP="00C803F3">
              <w:r>
                <w:t>29 January 2019</w:t>
              </w:r>
            </w:p>
          </w:sdtContent>
        </w:sdt>
      </w:tc>
    </w:tr>
    <w:tr w:rsidR="00A05515" w:rsidRPr="00C25CA7" w:rsidTr="000F69FB">
      <w:trPr>
        <w:trHeight w:val="89"/>
      </w:trPr>
      <w:tc>
        <w:tcPr>
          <w:tcW w:w="5812" w:type="dxa"/>
          <w:vMerge/>
        </w:tcPr>
        <w:p w:rsidR="00A05515" w:rsidRPr="00A627DD" w:rsidRDefault="00A05515" w:rsidP="00C803F3"/>
      </w:tc>
      <w:tc>
        <w:tcPr>
          <w:tcW w:w="4106" w:type="dxa"/>
        </w:tcPr>
        <w:p w:rsidR="00A05515" w:rsidRPr="00C803F3" w:rsidRDefault="00A05515" w:rsidP="00C803F3"/>
      </w:tc>
    </w:tr>
  </w:tbl>
  <w:p w:rsidR="00A05515" w:rsidRDefault="00A05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F636E"/>
    <w:multiLevelType w:val="multilevel"/>
    <w:tmpl w:val="5FCEBA32"/>
    <w:lvl w:ilvl="0">
      <w:start w:val="8"/>
      <w:numFmt w:val="decimal"/>
      <w:lvlText w:val="%1"/>
      <w:lvlJc w:val="left"/>
      <w:pPr>
        <w:ind w:left="360" w:hanging="360"/>
      </w:pPr>
      <w:rPr>
        <w:rFonts w:hint="default"/>
        <w:b w:val="0"/>
      </w:rPr>
    </w:lvl>
    <w:lvl w:ilvl="1">
      <w:start w:val="3"/>
      <w:numFmt w:val="decimal"/>
      <w:lvlText w:val="%1.%2"/>
      <w:lvlJc w:val="left"/>
      <w:pPr>
        <w:ind w:left="1068" w:hanging="36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1" w15:restartNumberingAfterBreak="0">
    <w:nsid w:val="119410F6"/>
    <w:multiLevelType w:val="hybridMultilevel"/>
    <w:tmpl w:val="E2685F94"/>
    <w:lvl w:ilvl="0" w:tplc="3DCC0A6A">
      <w:start w:val="1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56397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786AF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720B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6733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2CCF1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969F7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28775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F0D80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0C0169"/>
    <w:multiLevelType w:val="hybridMultilevel"/>
    <w:tmpl w:val="AB74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95932"/>
    <w:multiLevelType w:val="multilevel"/>
    <w:tmpl w:val="59A0E5F0"/>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CC3B26"/>
    <w:multiLevelType w:val="hybridMultilevel"/>
    <w:tmpl w:val="088EA9CA"/>
    <w:numStyleLink w:val="Numbered"/>
  </w:abstractNum>
  <w:abstractNum w:abstractNumId="7" w15:restartNumberingAfterBreak="0">
    <w:nsid w:val="297E0116"/>
    <w:multiLevelType w:val="hybridMultilevel"/>
    <w:tmpl w:val="BD76D2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2AA25F9"/>
    <w:multiLevelType w:val="multilevel"/>
    <w:tmpl w:val="1B7E02EE"/>
    <w:lvl w:ilvl="0">
      <w:start w:val="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3EC65D6"/>
    <w:multiLevelType w:val="hybridMultilevel"/>
    <w:tmpl w:val="088EA9CA"/>
    <w:styleLink w:val="Numbered"/>
    <w:lvl w:ilvl="0" w:tplc="4FB8AAB0">
      <w:start w:val="1"/>
      <w:numFmt w:val="decimal"/>
      <w:lvlText w:val="%1."/>
      <w:lvlJc w:val="left"/>
      <w:pPr>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86C69C2">
      <w:start w:val="1"/>
      <w:numFmt w:val="decimal"/>
      <w:lvlText w:val="%2."/>
      <w:lvlJc w:val="left"/>
      <w:pPr>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156027A">
      <w:start w:val="1"/>
      <w:numFmt w:val="decimal"/>
      <w:lvlText w:val="%3."/>
      <w:lvlJc w:val="left"/>
      <w:pPr>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F20D1EA">
      <w:start w:val="1"/>
      <w:numFmt w:val="decimal"/>
      <w:lvlText w:val="%4."/>
      <w:lvlJc w:val="left"/>
      <w:pPr>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DEABDC6">
      <w:start w:val="1"/>
      <w:numFmt w:val="decimal"/>
      <w:lvlText w:val="%5."/>
      <w:lvlJc w:val="left"/>
      <w:pPr>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BFE64EA">
      <w:start w:val="1"/>
      <w:numFmt w:val="decimal"/>
      <w:lvlText w:val="%6."/>
      <w:lvlJc w:val="left"/>
      <w:pPr>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FCCCD1A">
      <w:start w:val="1"/>
      <w:numFmt w:val="decimal"/>
      <w:lvlText w:val="%7."/>
      <w:lvlJc w:val="left"/>
      <w:pPr>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3CC8AAC">
      <w:start w:val="1"/>
      <w:numFmt w:val="decimal"/>
      <w:lvlText w:val="%8."/>
      <w:lvlJc w:val="left"/>
      <w:pPr>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B6C4FD6">
      <w:start w:val="1"/>
      <w:numFmt w:val="decimal"/>
      <w:lvlText w:val="%9."/>
      <w:lvlJc w:val="left"/>
      <w:pPr>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4F0C5822"/>
    <w:multiLevelType w:val="multilevel"/>
    <w:tmpl w:val="9E9A2078"/>
    <w:lvl w:ilvl="0">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3DE0FEA"/>
    <w:multiLevelType w:val="hybridMultilevel"/>
    <w:tmpl w:val="D092F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C847C8"/>
    <w:multiLevelType w:val="multilevel"/>
    <w:tmpl w:val="1B7E02EE"/>
    <w:lvl w:ilvl="0">
      <w:start w:val="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1FF1A33"/>
    <w:multiLevelType w:val="hybridMultilevel"/>
    <w:tmpl w:val="B9AEF198"/>
    <w:lvl w:ilvl="0" w:tplc="E0581400">
      <w:start w:val="1"/>
      <w:numFmt w:val="decimal"/>
      <w:lvlText w:val="%1."/>
      <w:lvlJc w:val="left"/>
      <w:pPr>
        <w:ind w:left="1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92828E">
      <w:start w:val="1"/>
      <w:numFmt w:val="lowerLetter"/>
      <w:lvlText w:val="%2"/>
      <w:lvlJc w:val="left"/>
      <w:pPr>
        <w:ind w:left="2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64DD92">
      <w:start w:val="1"/>
      <w:numFmt w:val="lowerRoman"/>
      <w:lvlText w:val="%3"/>
      <w:lvlJc w:val="left"/>
      <w:pPr>
        <w:ind w:left="3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72D2F8">
      <w:start w:val="1"/>
      <w:numFmt w:val="decimal"/>
      <w:lvlText w:val="%4"/>
      <w:lvlJc w:val="left"/>
      <w:pPr>
        <w:ind w:left="4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AEB80A">
      <w:start w:val="1"/>
      <w:numFmt w:val="lowerLetter"/>
      <w:lvlText w:val="%5"/>
      <w:lvlJc w:val="left"/>
      <w:pPr>
        <w:ind w:left="4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08C76A">
      <w:start w:val="1"/>
      <w:numFmt w:val="lowerRoman"/>
      <w:lvlText w:val="%6"/>
      <w:lvlJc w:val="left"/>
      <w:pPr>
        <w:ind w:left="5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38AC52">
      <w:start w:val="1"/>
      <w:numFmt w:val="decimal"/>
      <w:lvlText w:val="%7"/>
      <w:lvlJc w:val="left"/>
      <w:pPr>
        <w:ind w:left="6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FE7618">
      <w:start w:val="1"/>
      <w:numFmt w:val="lowerLetter"/>
      <w:lvlText w:val="%8"/>
      <w:lvlJc w:val="left"/>
      <w:pPr>
        <w:ind w:left="6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7E6346">
      <w:start w:val="1"/>
      <w:numFmt w:val="lowerRoman"/>
      <w:lvlText w:val="%9"/>
      <w:lvlJc w:val="left"/>
      <w:pPr>
        <w:ind w:left="7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13"/>
  </w:num>
  <w:num w:numId="4">
    <w:abstractNumId w:val="2"/>
  </w:num>
  <w:num w:numId="5">
    <w:abstractNumId w:val="3"/>
  </w:num>
  <w:num w:numId="6">
    <w:abstractNumId w:val="12"/>
  </w:num>
  <w:num w:numId="7">
    <w:abstractNumId w:val="10"/>
  </w:num>
  <w:num w:numId="8">
    <w:abstractNumId w:val="1"/>
  </w:num>
  <w:num w:numId="9">
    <w:abstractNumId w:val="0"/>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4097F"/>
    <w:rsid w:val="000A5E76"/>
    <w:rsid w:val="000F69FB"/>
    <w:rsid w:val="00120641"/>
    <w:rsid w:val="0012699D"/>
    <w:rsid w:val="001B36CE"/>
    <w:rsid w:val="002539E9"/>
    <w:rsid w:val="002F1063"/>
    <w:rsid w:val="00301A51"/>
    <w:rsid w:val="00307EC0"/>
    <w:rsid w:val="00365E6D"/>
    <w:rsid w:val="0037264B"/>
    <w:rsid w:val="003A0804"/>
    <w:rsid w:val="0040107A"/>
    <w:rsid w:val="00493405"/>
    <w:rsid w:val="004C4A65"/>
    <w:rsid w:val="00514074"/>
    <w:rsid w:val="0055553B"/>
    <w:rsid w:val="005935DD"/>
    <w:rsid w:val="005C2ACF"/>
    <w:rsid w:val="005D1AA9"/>
    <w:rsid w:val="006243F3"/>
    <w:rsid w:val="006604C5"/>
    <w:rsid w:val="00671C4E"/>
    <w:rsid w:val="00712C86"/>
    <w:rsid w:val="00747464"/>
    <w:rsid w:val="007622BA"/>
    <w:rsid w:val="00795C95"/>
    <w:rsid w:val="007B3B37"/>
    <w:rsid w:val="0080661C"/>
    <w:rsid w:val="00845F04"/>
    <w:rsid w:val="0086569E"/>
    <w:rsid w:val="0088136B"/>
    <w:rsid w:val="00891AE9"/>
    <w:rsid w:val="008F3A1F"/>
    <w:rsid w:val="00995185"/>
    <w:rsid w:val="009A422B"/>
    <w:rsid w:val="009A60FD"/>
    <w:rsid w:val="009B1AA8"/>
    <w:rsid w:val="009B6F95"/>
    <w:rsid w:val="00A05515"/>
    <w:rsid w:val="00B84F31"/>
    <w:rsid w:val="00C01C5A"/>
    <w:rsid w:val="00C803F3"/>
    <w:rsid w:val="00CB5B34"/>
    <w:rsid w:val="00CD3EF8"/>
    <w:rsid w:val="00CF4C28"/>
    <w:rsid w:val="00D36675"/>
    <w:rsid w:val="00D45B4D"/>
    <w:rsid w:val="00D759A8"/>
    <w:rsid w:val="00D86BDA"/>
    <w:rsid w:val="00DA7394"/>
    <w:rsid w:val="00E5078F"/>
    <w:rsid w:val="00F7416C"/>
    <w:rsid w:val="00F811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4">
    <w:name w:val="heading 4"/>
    <w:next w:val="Normal"/>
    <w:link w:val="Heading4Char"/>
    <w:uiPriority w:val="9"/>
    <w:unhideWhenUsed/>
    <w:qFormat/>
    <w:rsid w:val="0055553B"/>
    <w:pPr>
      <w:keepNext/>
      <w:keepLines/>
      <w:spacing w:after="0"/>
      <w:ind w:left="10" w:hanging="10"/>
      <w:outlineLvl w:val="3"/>
    </w:pPr>
    <w:rPr>
      <w:rFonts w:ascii="Arial" w:eastAsia="Arial" w:hAnsi="Arial" w:cs="Arial"/>
      <w:color w:val="000000"/>
      <w:u w:val="single" w:color="000000"/>
      <w:lang w:eastAsia="en-GB"/>
    </w:rPr>
  </w:style>
  <w:style w:type="paragraph" w:styleId="Heading5">
    <w:name w:val="heading 5"/>
    <w:next w:val="Normal"/>
    <w:link w:val="Heading5Char"/>
    <w:uiPriority w:val="9"/>
    <w:unhideWhenUsed/>
    <w:qFormat/>
    <w:rsid w:val="0055553B"/>
    <w:pPr>
      <w:keepNext/>
      <w:keepLines/>
      <w:spacing w:after="5" w:line="249" w:lineRule="auto"/>
      <w:ind w:left="17" w:hanging="10"/>
      <w:outlineLvl w:val="4"/>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04097F"/>
    <w:pPr>
      <w:spacing w:after="0" w:line="240" w:lineRule="auto"/>
      <w:ind w:left="0" w:firstLine="0"/>
      <w:jc w:val="both"/>
    </w:pPr>
  </w:style>
  <w:style w:type="character" w:customStyle="1" w:styleId="Title3Char">
    <w:name w:val="Title 3 Char"/>
    <w:basedOn w:val="DefaultParagraphFont"/>
    <w:link w:val="Title3"/>
    <w:rsid w:val="0004097F"/>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customStyle="1" w:styleId="Heading4Char">
    <w:name w:val="Heading 4 Char"/>
    <w:basedOn w:val="DefaultParagraphFont"/>
    <w:link w:val="Heading4"/>
    <w:uiPriority w:val="9"/>
    <w:rsid w:val="0055553B"/>
    <w:rPr>
      <w:rFonts w:ascii="Arial" w:eastAsia="Arial" w:hAnsi="Arial" w:cs="Arial"/>
      <w:color w:val="000000"/>
      <w:u w:val="single" w:color="000000"/>
      <w:lang w:eastAsia="en-GB"/>
    </w:rPr>
  </w:style>
  <w:style w:type="character" w:customStyle="1" w:styleId="Heading5Char">
    <w:name w:val="Heading 5 Char"/>
    <w:basedOn w:val="DefaultParagraphFont"/>
    <w:link w:val="Heading5"/>
    <w:uiPriority w:val="9"/>
    <w:rsid w:val="0055553B"/>
    <w:rPr>
      <w:rFonts w:ascii="Arial" w:eastAsia="Arial" w:hAnsi="Arial" w:cs="Arial"/>
      <w:b/>
      <w:color w:val="000000"/>
      <w:lang w:eastAsia="en-GB"/>
    </w:rPr>
  </w:style>
  <w:style w:type="paragraph" w:customStyle="1" w:styleId="footnotedescription">
    <w:name w:val="footnote description"/>
    <w:next w:val="Normal"/>
    <w:link w:val="footnotedescriptionChar"/>
    <w:hidden/>
    <w:rsid w:val="0055553B"/>
    <w:pPr>
      <w:spacing w:after="0" w:line="216" w:lineRule="auto"/>
      <w:ind w:left="72" w:right="3547" w:hanging="72"/>
    </w:pPr>
    <w:rPr>
      <w:rFonts w:ascii="Arial" w:eastAsia="Arial" w:hAnsi="Arial" w:cs="Arial"/>
      <w:color w:val="0000FF"/>
      <w:sz w:val="20"/>
      <w:u w:val="single" w:color="0000FF"/>
      <w:lang w:eastAsia="en-GB"/>
    </w:rPr>
  </w:style>
  <w:style w:type="character" w:customStyle="1" w:styleId="footnotedescriptionChar">
    <w:name w:val="footnote description Char"/>
    <w:link w:val="footnotedescription"/>
    <w:rsid w:val="0055553B"/>
    <w:rPr>
      <w:rFonts w:ascii="Arial" w:eastAsia="Arial" w:hAnsi="Arial" w:cs="Arial"/>
      <w:color w:val="0000FF"/>
      <w:sz w:val="20"/>
      <w:u w:val="single" w:color="0000FF"/>
      <w:lang w:eastAsia="en-GB"/>
    </w:rPr>
  </w:style>
  <w:style w:type="character" w:customStyle="1" w:styleId="footnotemark">
    <w:name w:val="footnote mark"/>
    <w:hidden/>
    <w:rsid w:val="0055553B"/>
    <w:rPr>
      <w:rFonts w:ascii="Arial" w:eastAsia="Arial" w:hAnsi="Arial" w:cs="Arial"/>
      <w:color w:val="000000"/>
      <w:sz w:val="20"/>
      <w:vertAlign w:val="superscript"/>
    </w:rPr>
  </w:style>
  <w:style w:type="character" w:styleId="CommentReference">
    <w:name w:val="annotation reference"/>
    <w:basedOn w:val="DefaultParagraphFont"/>
    <w:uiPriority w:val="99"/>
    <w:semiHidden/>
    <w:unhideWhenUsed/>
    <w:rsid w:val="00F8113C"/>
    <w:rPr>
      <w:sz w:val="16"/>
      <w:szCs w:val="16"/>
    </w:rPr>
  </w:style>
  <w:style w:type="paragraph" w:styleId="CommentText">
    <w:name w:val="annotation text"/>
    <w:basedOn w:val="Normal"/>
    <w:link w:val="CommentTextChar"/>
    <w:uiPriority w:val="99"/>
    <w:semiHidden/>
    <w:unhideWhenUsed/>
    <w:rsid w:val="00F8113C"/>
    <w:pPr>
      <w:spacing w:line="240" w:lineRule="auto"/>
    </w:pPr>
    <w:rPr>
      <w:sz w:val="20"/>
      <w:szCs w:val="20"/>
    </w:rPr>
  </w:style>
  <w:style w:type="character" w:customStyle="1" w:styleId="CommentTextChar">
    <w:name w:val="Comment Text Char"/>
    <w:basedOn w:val="DefaultParagraphFont"/>
    <w:link w:val="CommentText"/>
    <w:uiPriority w:val="99"/>
    <w:semiHidden/>
    <w:rsid w:val="00F8113C"/>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F8113C"/>
    <w:rPr>
      <w:b/>
      <w:bCs/>
    </w:rPr>
  </w:style>
  <w:style w:type="character" w:customStyle="1" w:styleId="CommentSubjectChar">
    <w:name w:val="Comment Subject Char"/>
    <w:basedOn w:val="CommentTextChar"/>
    <w:link w:val="CommentSubject"/>
    <w:uiPriority w:val="99"/>
    <w:semiHidden/>
    <w:rsid w:val="00F8113C"/>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F81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13C"/>
    <w:rPr>
      <w:rFonts w:ascii="Segoe UI" w:eastAsiaTheme="minorHAnsi" w:hAnsi="Segoe UI" w:cs="Segoe UI"/>
      <w:sz w:val="18"/>
      <w:szCs w:val="18"/>
      <w:lang w:eastAsia="en-US"/>
    </w:rPr>
  </w:style>
  <w:style w:type="paragraph" w:customStyle="1" w:styleId="Body">
    <w:name w:val="Body"/>
    <w:basedOn w:val="Normal"/>
    <w:uiPriority w:val="99"/>
    <w:rsid w:val="0040107A"/>
    <w:pPr>
      <w:spacing w:line="252" w:lineRule="auto"/>
      <w:ind w:left="0" w:firstLine="0"/>
    </w:pPr>
    <w:rPr>
      <w:rFonts w:ascii="Calibri" w:hAnsi="Calibri" w:cs="Times New Roman"/>
      <w:color w:val="000000"/>
      <w:lang w:eastAsia="en-GB"/>
    </w:rPr>
  </w:style>
  <w:style w:type="numbering" w:customStyle="1" w:styleId="Numbered">
    <w:name w:val="Numbered"/>
    <w:rsid w:val="0040107A"/>
    <w:pPr>
      <w:numPr>
        <w:numId w:val="12"/>
      </w:numPr>
    </w:pPr>
  </w:style>
  <w:style w:type="character" w:styleId="Hyperlink">
    <w:name w:val="Hyperlink"/>
    <w:basedOn w:val="DefaultParagraphFont"/>
    <w:uiPriority w:val="99"/>
    <w:unhideWhenUsed/>
    <w:rsid w:val="008813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85900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rvices.parliament.uk/bills/2017-19/agricultur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rvices.parliament.uk/bills/2017-19/agriculture.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agriculture/rural-development-2014-2020_e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c.europa.eu/agriculture/rural-development-2014-2020_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vills.co.uk/services/research/rural-research-consultancy.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speeches/farming-for-the-next-gene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D12E9"/>
    <w:rsid w:val="002F1F5C"/>
    <w:rsid w:val="00434392"/>
    <w:rsid w:val="00474E72"/>
    <w:rsid w:val="004E2C7C"/>
    <w:rsid w:val="00542460"/>
    <w:rsid w:val="00563F7F"/>
    <w:rsid w:val="00775799"/>
    <w:rsid w:val="007C1E37"/>
    <w:rsid w:val="008A5D76"/>
    <w:rsid w:val="00B710F9"/>
    <w:rsid w:val="00DE06C5"/>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D76"/>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5342FD1A56E34674B7ED199365C59B8E">
    <w:name w:val="5342FD1A56E34674B7ED199365C59B8E"/>
    <w:rsid w:val="008A5D76"/>
    <w:rPr>
      <w:lang w:eastAsia="en-GB"/>
    </w:rPr>
  </w:style>
  <w:style w:type="paragraph" w:customStyle="1" w:styleId="11FF6D7F2667441E8F7B39E4F24E424B">
    <w:name w:val="11FF6D7F2667441E8F7B39E4F24E424B"/>
    <w:rsid w:val="008A5D76"/>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www.w3.org/XML/1998/namespace"/>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a2450aae-1d20-4711-921f-ba4e3dc97b4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FC8F2795</Template>
  <TotalTime>8</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Amber Chandler</cp:lastModifiedBy>
  <cp:revision>5</cp:revision>
  <cp:lastPrinted>2019-01-16T14:12:00Z</cp:lastPrinted>
  <dcterms:created xsi:type="dcterms:W3CDTF">2019-01-17T10:13:00Z</dcterms:created>
  <dcterms:modified xsi:type="dcterms:W3CDTF">2019-01-22T15:06:00Z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